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460" w:type="dxa"/>
        <w:tblInd w:w="567" w:type="dxa"/>
        <w:tblLook w:val="04A0" w:firstRow="1" w:lastRow="0" w:firstColumn="1" w:lastColumn="0" w:noHBand="0" w:noVBand="1"/>
      </w:tblPr>
      <w:tblGrid>
        <w:gridCol w:w="660"/>
        <w:gridCol w:w="4000"/>
        <w:gridCol w:w="3980"/>
        <w:gridCol w:w="2420"/>
        <w:gridCol w:w="2380"/>
        <w:gridCol w:w="2020"/>
      </w:tblGrid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0" w:name="_GoBack"/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ПРОТОКОЛ №36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СБОРА, ОБОБЩЕНИЯ И АНАЛИЗА ИНФОРМАЦИИ В ЦЕЛЯХ НЕЗАВИСИМОЙ ОЦЕНКИ КАЧЕСТВА УСЛОВИЙ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ОСУЩЕСТВЛЕНИЯ ОБРАЗОВАТЕЛЬНОЙ ДЕЯТЕЛЬНОСТИ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организации: МБОУ «Гимназия №183»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Регион: Республика Татарстан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Адрес: 420140, ул. Минская, д.47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Ф.И.О. руководителя: Галинова Светлана Асхатовна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Контактный телефон: 8(843)590-54-77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Даты проведения работ по сбору первичных данных: </w:t>
            </w:r>
          </w:p>
        </w:tc>
      </w:tr>
      <w:tr w:rsidR="00EC17A8" w:rsidRPr="008E1D74" w:rsidTr="00EC17A8">
        <w:trPr>
          <w:trHeight w:val="23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3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Параметры, подлежащие оценке</w:t>
            </w:r>
          </w:p>
        </w:tc>
        <w:tc>
          <w:tcPr>
            <w:tcW w:w="4800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обобщения первичных данных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 показателей</w:t>
            </w:r>
          </w:p>
        </w:tc>
      </w:tr>
      <w:tr w:rsidR="00EC17A8" w:rsidRPr="008E1D74" w:rsidTr="00EC17A8">
        <w:trPr>
          <w:trHeight w:val="23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C17A8" w:rsidRPr="008E1D74" w:rsidTr="00EC17A8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</w:tr>
      <w:tr w:rsidR="00EC17A8" w:rsidRPr="008E1D74" w:rsidTr="00EC17A8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актами: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1.1.1. Соответствие информации о деятельности образовательной организации, размещённой на информационных стендах в помещении образовательной организации, её содержанию и порядку (форме), установленным нормативными правовыми актами</w:t>
            </w:r>
          </w:p>
        </w:tc>
        <w:tc>
          <w:tcPr>
            <w:tcW w:w="24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установлено нормативными правовыми актами: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информационных стендах в помещении организации: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C17A8" w:rsidRPr="008E1D74" w:rsidTr="00EC17A8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C17A8" w:rsidRPr="008E1D74" w:rsidTr="00EC17A8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 информационных стендах в помещении организации;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1.1.2. Соответствие информации о деятельности образовательной организации, размещённой на официальном сайте образовательной организации, её содержанию и порядку (форме), установленным нормативными правовыми актами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на официальном сайте организации социальной сферы в сети «Интернет» установлено нормативными правовыми актами: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официальном сайте организации социальной сферы в сети "Интернет":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86,67 баллов</w:t>
            </w:r>
          </w:p>
        </w:tc>
      </w:tr>
      <w:tr w:rsidR="00EC17A8" w:rsidRPr="008E1D74" w:rsidTr="00EC17A8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 официальных сайтах организации в информационно-телекоммуникационной сети «Интернет».</w:t>
            </w: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C17A8" w:rsidRPr="008E1D74" w:rsidTr="00EC17A8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и функционирование на официальном сайте организации дистанционных способов обратной связи и взаимодействия с получателями услуг: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1.2.1.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услуг: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Функционирующие дистанционные способы взаимодействия с получателями услуг, информация о которых размещена на официальном сайте организации социальной сферы: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EC17A8" w:rsidRPr="008E1D74" w:rsidTr="00EC17A8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из 4 оцениваемых индикаторов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C17A8" w:rsidRPr="008E1D74" w:rsidTr="00EC17A8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электронной почты;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электронной почты;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C17A8" w:rsidRPr="008E1D74" w:rsidTr="00EC17A8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C17A8" w:rsidRPr="008E1D74" w:rsidTr="00EC17A8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C17A8" w:rsidRPr="008E1D74" w:rsidTr="00EC17A8">
        <w:trPr>
          <w:trHeight w:val="2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информационно-телекоммуникационной сети "Интернет" (в % от общего числа опрошенных получателей услуг)</w:t>
            </w: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удовлетворённых открытостью, полнотой и доступностью информации о деятельности образовательной организации, размещённой на информационных стендах, на официальном сайте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C17A8" w:rsidRPr="008E1D74" w:rsidTr="00EC17A8">
        <w:trPr>
          <w:trHeight w:val="23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98,53 баллов</w:t>
            </w:r>
          </w:p>
        </w:tc>
      </w:tr>
      <w:tr w:rsidR="00EC17A8" w:rsidRPr="008E1D74" w:rsidTr="00EC17A8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1.3.1. Удовлетворённость качеством, полнотой и доступностью информации о деятельности образовательной организации, размещённой на стендах в помещении образовательной организации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547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C17A8" w:rsidRPr="008E1D74" w:rsidTr="00EC17A8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1.3.2. Удовлетворённость качеством, полнотой и доступностью информации о деятельности образовательной организации, размещённой на официальном сайте в сети "Интернет"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543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530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C17A8" w:rsidRPr="008E1D74" w:rsidTr="00EC17A8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95,41 баллов</w:t>
            </w:r>
          </w:p>
        </w:tc>
      </w:tr>
      <w:tr w:rsidR="00EC17A8" w:rsidRPr="008E1D74" w:rsidTr="00EC17A8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</w:tr>
      <w:tr w:rsidR="00EC17A8" w:rsidRPr="008E1D74" w:rsidTr="00EC17A8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комфортных условий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2.1.1. Наличие комфортных условий для предоставления образовательных услуг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комфортных условий предоставления услуг: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C17A8" w:rsidRPr="008E1D74" w:rsidTr="00EC17A8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комфортной зоны отдыха (ожидания) оборудованной соответствующей мебелью;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из 5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 баллов</w:t>
            </w:r>
          </w:p>
        </w:tc>
      </w:tr>
      <w:tr w:rsidR="00EC17A8" w:rsidRPr="008E1D74" w:rsidTr="00EC17A8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 и понятность навигации внутри организации; 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C17A8" w:rsidRPr="008E1D74" w:rsidTr="00EC17A8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питьевой воды;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C17A8" w:rsidRPr="008E1D74" w:rsidTr="00EC17A8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санитарно-гигиенических помещений;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C17A8" w:rsidRPr="008E1D74" w:rsidTr="00EC17A8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санитарное состояние помещений организации;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C17A8" w:rsidRPr="008E1D74" w:rsidTr="00EC17A8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C17A8" w:rsidRPr="008E1D74" w:rsidTr="00EC17A8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C17A8" w:rsidRPr="008E1D74" w:rsidTr="00EC17A8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C17A8" w:rsidRPr="008E1D74" w:rsidTr="00EC17A8">
        <w:trPr>
          <w:trHeight w:val="23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Время ожидания предоставления услуги.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2.2.1. Наличие возможности развития творческих способностей и интересов обучающихся, их участие в конкурсах и олимпиадах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не оценивается для образовательных организаций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C17A8" w:rsidRPr="008E1D74" w:rsidTr="00EC17A8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C17A8" w:rsidRPr="008E1D74" w:rsidTr="00EC17A8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комфортностью предоставления услуг (в % от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2.3.1. Удовлетворённость комфортностью предоставления услуг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комфортностью предоставления услуг организацией социальной сферы: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97,67 баллов</w:t>
            </w:r>
          </w:p>
        </w:tc>
      </w:tr>
      <w:tr w:rsidR="00EC17A8" w:rsidRPr="008E1D74" w:rsidTr="00EC17A8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586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C17A8" w:rsidRPr="008E1D74" w:rsidTr="00EC17A8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88,83 баллов</w:t>
            </w:r>
          </w:p>
        </w:tc>
      </w:tr>
      <w:tr w:rsidR="00EC17A8" w:rsidRPr="008E1D74" w:rsidTr="00EC17A8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</w:tr>
      <w:tr w:rsidR="00EC17A8" w:rsidRPr="008E1D74" w:rsidTr="00EC17A8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Оборудование территории, прилегающей к организации и ее помещений с учетом доступности для инвалидов: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3.1.1. Наличие в помещениях образовательной организации и на прилегающей к ней территории:</w:t>
            </w:r>
          </w:p>
        </w:tc>
        <w:tc>
          <w:tcPr>
            <w:tcW w:w="480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 организации для инвалидов: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C17A8" w:rsidRPr="008E1D74" w:rsidTr="00EC17A8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из 5 оцениваемых индикаторов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C17A8" w:rsidRPr="008E1D74" w:rsidTr="00EC17A8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 баллов</w:t>
            </w:r>
          </w:p>
        </w:tc>
      </w:tr>
      <w:tr w:rsidR="00EC17A8" w:rsidRPr="008E1D74" w:rsidTr="00EC17A8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C17A8" w:rsidRPr="008E1D74" w:rsidTr="00EC17A8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C17A8" w:rsidRPr="008E1D74" w:rsidTr="00EC17A8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C17A8" w:rsidRPr="008E1D74" w:rsidTr="00EC17A8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условий доступности, позволяющих инвалидам получать услуги наравне с другими: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3.2.1. Наличие в образовательной организации условий доступности, позволяющих инвалидам получать образовательные услуги наравне с другими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доступности, позволяющих инвалидам получать услуги наравне с другими: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C17A8" w:rsidRPr="008E1D74" w:rsidTr="00EC17A8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из 6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 баллов</w:t>
            </w:r>
          </w:p>
        </w:tc>
      </w:tr>
      <w:tr w:rsidR="00EC17A8" w:rsidRPr="008E1D74" w:rsidTr="00EC17A8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C17A8" w:rsidRPr="008E1D74" w:rsidTr="00EC17A8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инвалидам по слуху (слуху и зрению) услуг сурдопереводчика (тифлосурдопереводчика);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инвалидам по слуху (слуху и зрению) услуг сурдопереводчика (тифлосурдопереводчика);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C17A8" w:rsidRPr="008E1D74" w:rsidTr="00EC17A8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C17A8" w:rsidRPr="008E1D74" w:rsidTr="00EC17A8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C17A8" w:rsidRPr="008E1D74" w:rsidTr="00EC17A8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C17A8" w:rsidRPr="008E1D74" w:rsidTr="00EC17A8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доступностью услуг для инвалидов (в % от общего числа опрошенных получателей услуг – инвалидов).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опрошенных получателей услуг - инвалидов: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 - инвалидов, удовлетворенных доступностью услуг для инвалидов: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EC17A8" w:rsidRPr="008E1D74" w:rsidTr="00EC17A8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3.3.1. Удовлетворённость доступностью услуг для инвалидов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C17A8" w:rsidRPr="008E1D74" w:rsidTr="00EC17A8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86 баллов</w:t>
            </w:r>
          </w:p>
        </w:tc>
      </w:tr>
      <w:tr w:rsidR="00EC17A8" w:rsidRPr="008E1D74" w:rsidTr="00EC17A8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</w:tr>
      <w:tr w:rsidR="00EC17A8" w:rsidRPr="008E1D74" w:rsidTr="00EC17A8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образовательной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доброжелательностью, вежливостью работников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C17A8" w:rsidRPr="008E1D74" w:rsidTr="00EC17A8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4.1.1. Удовлетворённость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590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98,33 баллов</w:t>
            </w:r>
          </w:p>
        </w:tc>
      </w:tr>
      <w:tr w:rsidR="00EC17A8" w:rsidRPr="008E1D74" w:rsidTr="00EC17A8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(в % от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4.2.1. Удовлетворённость доброжелательностью, вежливостью работников образовательной организации, обеспечивающих непосредственное оказание образовательной услуги при обращении в образовательную организацию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C17A8" w:rsidRPr="008E1D74" w:rsidTr="00EC17A8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C17A8" w:rsidRPr="008E1D74" w:rsidTr="00EC17A8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97,67 баллов</w:t>
            </w:r>
          </w:p>
        </w:tc>
      </w:tr>
      <w:tr w:rsidR="00EC17A8" w:rsidRPr="008E1D74" w:rsidTr="00EC17A8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C17A8" w:rsidRPr="008E1D74" w:rsidTr="00EC17A8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4.3.1. Удовлетворённость доброжелательностью, вежливостью работников образовательной организации при использовании дистанционных форм взаимодействия (по телефону, по электронной почте, с помощью электронных сервисов, подачи электронного обращения)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97,83 баллов</w:t>
            </w:r>
          </w:p>
        </w:tc>
      </w:tr>
      <w:tr w:rsidR="00EC17A8" w:rsidRPr="008E1D74" w:rsidTr="00EC17A8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2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97,97 баллов</w:t>
            </w:r>
          </w:p>
        </w:tc>
      </w:tr>
      <w:tr w:rsidR="00EC17A8" w:rsidRPr="008E1D74" w:rsidTr="00EC17A8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</w:tr>
      <w:tr w:rsidR="00EC17A8" w:rsidRPr="008E1D74" w:rsidTr="00EC17A8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условиями осуществления образовательной деятельности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 удовлетворенных условиями оказания услуг: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C17A8" w:rsidRPr="008E1D74" w:rsidTr="00EC17A8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5.1.1. Готовность участников образовательных отношений рекомендовать образовательную организацию родственникам и знакомым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95,67 баллов</w:t>
            </w:r>
          </w:p>
        </w:tc>
      </w:tr>
      <w:tr w:rsidR="00EC17A8" w:rsidRPr="008E1D74" w:rsidTr="00EC17A8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организационными условиями предоставления услуг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5.2.1. Удовлетворённость удобством графика работы образовательной организации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571</w:t>
            </w: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95,17 баллов</w:t>
            </w:r>
          </w:p>
        </w:tc>
      </w:tr>
      <w:tr w:rsidR="00EC17A8" w:rsidRPr="008E1D74" w:rsidTr="00EC17A8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наличием и понятностью навигации внутри организации;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C17A8" w:rsidRPr="008E1D74" w:rsidTr="00EC17A8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графиком работы организации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C17A8" w:rsidRPr="008E1D74" w:rsidTr="00EC17A8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в целом условиями оказания услуг в организации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5.3.1. Удовлетворённость условиями оказания образовательных услуг в образовательной организации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590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98,33 баллов</w:t>
            </w:r>
          </w:p>
        </w:tc>
      </w:tr>
      <w:tr w:rsidR="00EC17A8" w:rsidRPr="008E1D74" w:rsidTr="00EC17A8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96,9 баллов</w:t>
            </w:r>
          </w:p>
        </w:tc>
      </w:tr>
      <w:tr w:rsidR="00EC17A8" w:rsidRPr="008E1D74" w:rsidTr="00EC17A8">
        <w:trPr>
          <w:trHeight w:val="20"/>
        </w:trPr>
        <w:tc>
          <w:tcPr>
            <w:tcW w:w="134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всем критериям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93,02 баллов</w:t>
            </w:r>
          </w:p>
        </w:tc>
      </w:tr>
      <w:tr w:rsidR="00EC17A8" w:rsidRPr="008E1D74" w:rsidTr="00EC17A8">
        <w:trPr>
          <w:trHeight w:val="2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НЕДОСТАТКИ В ДЕЯТЕЛЬНОСТИ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 Отсутствует следующая информация: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наименовании структурных подразделений (органов управления)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руководителях структурных подразделений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местах нахождения структурных подразделений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адресах официальных сайтов в сети «Интернет» структурных подразделений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адресах электронной почты структурных подразделений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план финансово-хозяйственной деятельности (на текущий год)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отчет о результатах самообследования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 о наличии оборудованных учебных кабинетов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наличии объектов для проведения практических занятий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наличии библиотек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наличии средств обучения и воспитания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условиях питания обучающихся, в том числе инвалидов и лиц с ограниченными возможностями здоровья 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количестве вакантных мест для приёма (перевода) по каждой образовательной программе, специальности, направлению подготовки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«Комфортность условий предоставления услуг» выявлены следующие недостатки: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организации отсутствуют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комфортная зона отдыха (ожидания)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 имеются следующие недостатки: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выделенные стоянки для автотранспортных средств инвалидов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организации  отсутствуют условия доступности, позволяющих инвалидам получать образовательные услуги наравне с другими, в частности: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инвалидам по слуху (слуху и зрению) услуг сурдопереводчика (тифлосурдопереводчика)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(инструктирование), по сопровождению инвалидов в помещении организации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ВЫВОДЫ И ПРЕДЛОЖЕНИЯ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 № 582, и требованиям к структуре официального сайта образовательной организации в информационно-телекоммуникационной сети „Интернет“ и формату представления на нём информации, утвержденным приказом Рособрнадзора от 29 мая 2014 № 785, в частности: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наименовании структурных подразделений (органов управления)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руководителях структурных подразделений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местах нахождения структурных подразделений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адресах официальных сайтов в сети «Интернет» структурных подразделений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адресах электронной почты структурных подразделений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план финансово-хозяйственной деятельности (на текущий год)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отчет о результатах самообследования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наличии оборудованных учебных кабинетов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наличии объектов для проведения практических занятий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наличии библиотек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наличии средств обучения и воспитания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условиях питания обучающихся, в том числе инвалидов и лиц с ограниченными возможностями здоровья 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количестве вакантных мест для приёма (перевода) по каждой образовательной программе, специальности, направлению подготовки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«Комфортность условий предоставления услуг, в том числе время ожидания предоставления услуг»: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комфортной зоны отдыха (ожидания), оборудованной соответствующей мебелью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инвалидов»: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выделенными стоянками для автотранспортных средств инвалидов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предоставить инвалидам по слуху (слуху и зрению) услуги сурдопереводчика (тифлосурдопереводчика)</w:t>
            </w:r>
          </w:p>
        </w:tc>
      </w:tr>
      <w:tr w:rsidR="00EC17A8" w:rsidRPr="008E1D74" w:rsidTr="00EC17A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A8" w:rsidRPr="008E1D74" w:rsidRDefault="00EC17A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обеспечить помощью сопровождение инвалидов в помещениях организаций, оказываемой работниками образовательной организации, прошедшими необходимое обучение (инструктирование)</w:t>
            </w:r>
          </w:p>
        </w:tc>
      </w:tr>
      <w:bookmarkEnd w:id="0"/>
    </w:tbl>
    <w:p w:rsidR="00EC17A8" w:rsidRPr="008E1D74" w:rsidRDefault="00EC17A8" w:rsidP="00EC17A8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532698" w:rsidRPr="00EC17A8" w:rsidRDefault="00532698" w:rsidP="00EC17A8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sectPr w:rsidR="00532698" w:rsidRPr="00EC17A8" w:rsidSect="00EC17A8">
      <w:pgSz w:w="16838" w:h="11906" w:orient="landscape"/>
      <w:pgMar w:top="426" w:right="180" w:bottom="85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7A8"/>
    <w:rsid w:val="00532698"/>
    <w:rsid w:val="00B31D98"/>
    <w:rsid w:val="00EC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17537A-E857-4C2A-812A-7F0C60D8E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7A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2732</Words>
  <Characters>15577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 Советского района г.Казани</Company>
  <LinksUpToDate>false</LinksUpToDate>
  <CharactersWithSpaces>18273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Козловская Влада Ринатовна</dc:creator>
  <cp:keywords/>
  <dc:description/>
  <cp:lastModifiedBy>Козловская Влада Ринатовна</cp:lastModifiedBy>
  <cp:revision>1</cp:revision>
  <dcterms:created xsi:type="dcterms:W3CDTF">2020-12-11T13:59:00Z</dcterms:created>
  <dcterms:modified xsi:type="dcterms:W3CDTF">2020-12-11T14:00:00Z</dcterms:modified>
</cp:coreProperties>
</file>